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B8" w:rsidRPr="003647B8" w:rsidRDefault="003647B8" w:rsidP="003647B8">
      <w:pPr>
        <w:rPr>
          <w:b/>
          <w:bCs/>
        </w:rPr>
      </w:pPr>
      <w:r w:rsidRPr="003647B8">
        <w:rPr>
          <w:b/>
          <w:bCs/>
        </w:rPr>
        <w:t>Shall I offer a Course or a Workshop?</w:t>
      </w:r>
    </w:p>
    <w:tbl>
      <w:tblPr>
        <w:tblW w:w="9498" w:type="dxa"/>
        <w:tblCellSpacing w:w="0" w:type="dxa"/>
        <w:tblInd w:w="-8" w:type="dxa"/>
        <w:tblBorders>
          <w:top w:val="single" w:sz="2" w:space="0" w:color="CCEEFF"/>
          <w:left w:val="single" w:sz="2" w:space="0" w:color="CCEEFF"/>
          <w:bottom w:val="single" w:sz="2" w:space="0" w:color="CCEEFF"/>
          <w:right w:val="single" w:sz="2" w:space="0" w:color="CCEEFF"/>
        </w:tblBorders>
        <w:tblCellMar>
          <w:top w:w="30" w:type="dxa"/>
          <w:left w:w="30" w:type="dxa"/>
          <w:bottom w:w="30" w:type="dxa"/>
          <w:right w:w="30" w:type="dxa"/>
        </w:tblCellMar>
        <w:tblLook w:val="04A0" w:firstRow="1" w:lastRow="0" w:firstColumn="1" w:lastColumn="0" w:noHBand="0" w:noVBand="1"/>
      </w:tblPr>
      <w:tblGrid>
        <w:gridCol w:w="1276"/>
        <w:gridCol w:w="3969"/>
        <w:gridCol w:w="4253"/>
      </w:tblGrid>
      <w:tr w:rsidR="003F1FBD" w:rsidRPr="003647B8" w:rsidTr="003F1FBD">
        <w:trPr>
          <w:tblCellSpacing w:w="0" w:type="dxa"/>
        </w:trPr>
        <w:tc>
          <w:tcPr>
            <w:tcW w:w="12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3647B8" w:rsidRPr="003647B8" w:rsidRDefault="003647B8" w:rsidP="003647B8"/>
        </w:tc>
        <w:tc>
          <w:tcPr>
            <w:tcW w:w="396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3647B8">
            <w:r w:rsidRPr="003647B8">
              <w:rPr>
                <w:b/>
                <w:bCs/>
              </w:rPr>
              <w:t>Course</w:t>
            </w:r>
          </w:p>
        </w:tc>
        <w:tc>
          <w:tcPr>
            <w:tcW w:w="425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3647B8">
            <w:r w:rsidRPr="003647B8">
              <w:rPr>
                <w:b/>
                <w:bCs/>
              </w:rPr>
              <w:t>Workshop</w:t>
            </w:r>
          </w:p>
        </w:tc>
      </w:tr>
      <w:tr w:rsidR="003F1FBD" w:rsidRPr="003647B8" w:rsidTr="003F1FBD">
        <w:trPr>
          <w:tblCellSpacing w:w="0" w:type="dxa"/>
        </w:trPr>
        <w:tc>
          <w:tcPr>
            <w:tcW w:w="12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3647B8" w:rsidRPr="003647B8" w:rsidRDefault="003F1FBD" w:rsidP="003647B8">
            <w:r>
              <w:rPr>
                <w:b/>
                <w:bCs/>
              </w:rPr>
              <w:t>Organizer</w:t>
            </w:r>
          </w:p>
        </w:tc>
        <w:tc>
          <w:tcPr>
            <w:tcW w:w="396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F1FBD" w:rsidP="003F1FBD">
            <w:r>
              <w:t>Organizer</w:t>
            </w:r>
            <w:r w:rsidR="003647B8" w:rsidRPr="003647B8">
              <w:t xml:space="preserve"> (or several </w:t>
            </w:r>
            <w:r>
              <w:t>organizers</w:t>
            </w:r>
            <w:r w:rsidR="003647B8" w:rsidRPr="003647B8">
              <w:t>)</w:t>
            </w:r>
            <w:r>
              <w:t xml:space="preserve"> are </w:t>
            </w:r>
            <w:r w:rsidR="003647B8" w:rsidRPr="003647B8">
              <w:t>expert(s)</w:t>
            </w:r>
            <w:r>
              <w:t xml:space="preserve"> in the field</w:t>
            </w:r>
            <w:r w:rsidR="003647B8" w:rsidRPr="003647B8">
              <w:t xml:space="preserve">, able to communicate knowledge effectively with students at a specified level (beginners to </w:t>
            </w:r>
            <w:proofErr w:type="gramStart"/>
            <w:r w:rsidR="003647B8" w:rsidRPr="003647B8">
              <w:t>advanced</w:t>
            </w:r>
            <w:proofErr w:type="gramEnd"/>
            <w:r w:rsidR="003647B8" w:rsidRPr="003647B8">
              <w:t xml:space="preserve">). The </w:t>
            </w:r>
            <w:r>
              <w:t>organizers</w:t>
            </w:r>
            <w:r w:rsidR="003647B8" w:rsidRPr="003647B8">
              <w:t xml:space="preserve"> are expected to anticipate a variety of engagement methods, in the proposal for a course</w:t>
            </w:r>
            <w:r w:rsidR="00934AC7">
              <w:t>.</w:t>
            </w:r>
          </w:p>
        </w:tc>
        <w:tc>
          <w:tcPr>
            <w:tcW w:w="425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F1FBD" w:rsidRDefault="003F1FBD" w:rsidP="003F1FBD">
            <w:r>
              <w:t>Organizer</w:t>
            </w:r>
            <w:r w:rsidRPr="003647B8">
              <w:t xml:space="preserve"> (or several </w:t>
            </w:r>
            <w:r>
              <w:t>organizers</w:t>
            </w:r>
            <w:r w:rsidRPr="003647B8">
              <w:t>)</w:t>
            </w:r>
            <w:r>
              <w:t xml:space="preserve"> </w:t>
            </w:r>
            <w:r>
              <w:t>t</w:t>
            </w:r>
            <w:r w:rsidR="003647B8" w:rsidRPr="003647B8">
              <w:t>ake</w:t>
            </w:r>
            <w:r>
              <w:t>(</w:t>
            </w:r>
            <w:r w:rsidR="003647B8" w:rsidRPr="003647B8">
              <w:t>s</w:t>
            </w:r>
            <w:r>
              <w:t>)</w:t>
            </w:r>
            <w:r w:rsidR="003647B8" w:rsidRPr="003647B8">
              <w:t xml:space="preserve"> responsibility for creating new knowledge or insights along with a group of knowledgeable peers</w:t>
            </w:r>
            <w:r>
              <w:t>.</w:t>
            </w:r>
          </w:p>
          <w:p w:rsidR="003647B8" w:rsidRPr="003647B8" w:rsidRDefault="003F1FBD" w:rsidP="003F1FBD">
            <w:r>
              <w:t>The organizers f</w:t>
            </w:r>
            <w:r w:rsidR="003647B8" w:rsidRPr="003647B8">
              <w:t xml:space="preserve">acilitate interactive session that foster knowledge creation, sharing and </w:t>
            </w:r>
            <w:r w:rsidRPr="003647B8">
              <w:t>dissemination</w:t>
            </w:r>
            <w:r w:rsidR="00934AC7">
              <w:t>.</w:t>
            </w:r>
          </w:p>
        </w:tc>
      </w:tr>
      <w:tr w:rsidR="003F1FBD" w:rsidRPr="003647B8" w:rsidTr="003F1FBD">
        <w:trPr>
          <w:tblCellSpacing w:w="0" w:type="dxa"/>
        </w:trPr>
        <w:tc>
          <w:tcPr>
            <w:tcW w:w="12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3647B8" w:rsidRPr="003647B8" w:rsidRDefault="003F1FBD" w:rsidP="003647B8">
            <w:r>
              <w:rPr>
                <w:b/>
                <w:bCs/>
              </w:rPr>
              <w:t>Participants</w:t>
            </w:r>
          </w:p>
        </w:tc>
        <w:tc>
          <w:tcPr>
            <w:tcW w:w="396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F1FBD" w:rsidP="00934AC7">
            <w:r>
              <w:t xml:space="preserve">In the case of a course, participants are learners on a </w:t>
            </w:r>
            <w:r w:rsidR="003647B8" w:rsidRPr="003647B8">
              <w:t>topic. These learners are possibly experts in unrelated topics or topics not directly addressed in th</w:t>
            </w:r>
            <w:r>
              <w:t>e course</w:t>
            </w:r>
            <w:r w:rsidR="003647B8" w:rsidRPr="003647B8">
              <w:t xml:space="preserve">. Learners are not asked to submit qualifications </w:t>
            </w:r>
            <w:r w:rsidR="00934AC7">
              <w:t>to attend/participate in a</w:t>
            </w:r>
            <w:r w:rsidR="003647B8" w:rsidRPr="003647B8">
              <w:t xml:space="preserve"> course.</w:t>
            </w:r>
          </w:p>
        </w:tc>
        <w:tc>
          <w:tcPr>
            <w:tcW w:w="425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F1FBD" w:rsidP="00934AC7">
            <w:r>
              <w:t>Participants are contributors</w:t>
            </w:r>
            <w:r w:rsidR="00934AC7">
              <w:t>:</w:t>
            </w:r>
            <w:r>
              <w:t xml:space="preserve"> k</w:t>
            </w:r>
            <w:r w:rsidR="003647B8" w:rsidRPr="003647B8">
              <w:t xml:space="preserve">nowledgeable peers and experts in related topics. </w:t>
            </w:r>
            <w:r>
              <w:t xml:space="preserve">They must </w:t>
            </w:r>
            <w:r w:rsidR="003647B8" w:rsidRPr="003647B8">
              <w:t>provide a position paper</w:t>
            </w:r>
            <w:r>
              <w:t xml:space="preserve"> and</w:t>
            </w:r>
            <w:r w:rsidR="003647B8" w:rsidRPr="003647B8">
              <w:t xml:space="preserve"> show related work to qualify for entry. </w:t>
            </w:r>
            <w:r w:rsidR="00934AC7">
              <w:t>Contributors</w:t>
            </w:r>
            <w:r w:rsidR="003647B8" w:rsidRPr="003647B8">
              <w:t xml:space="preserve"> are selected </w:t>
            </w:r>
            <w:r w:rsidR="00934AC7">
              <w:t xml:space="preserve">prior to the conference, </w:t>
            </w:r>
            <w:r w:rsidR="003647B8" w:rsidRPr="003647B8">
              <w:t>by the organizers of a workshop.</w:t>
            </w:r>
          </w:p>
        </w:tc>
      </w:tr>
      <w:tr w:rsidR="003F1FBD" w:rsidRPr="003647B8" w:rsidTr="003F1FBD">
        <w:trPr>
          <w:tblCellSpacing w:w="0" w:type="dxa"/>
        </w:trPr>
        <w:tc>
          <w:tcPr>
            <w:tcW w:w="12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3647B8" w:rsidRPr="003647B8" w:rsidRDefault="003647B8" w:rsidP="003647B8">
            <w:r w:rsidRPr="003647B8">
              <w:rPr>
                <w:b/>
                <w:bCs/>
              </w:rPr>
              <w:t>Goals</w:t>
            </w:r>
          </w:p>
        </w:tc>
        <w:tc>
          <w:tcPr>
            <w:tcW w:w="396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Default="003647B8" w:rsidP="003647B8">
            <w:r w:rsidRPr="003647B8">
              <w:t>Specific learning objectives appropriate to the course topic and anticipated student level.</w:t>
            </w:r>
          </w:p>
          <w:p w:rsidR="00934AC7" w:rsidRDefault="00934AC7" w:rsidP="003647B8">
            <w:r>
              <w:t>Main goals:</w:t>
            </w:r>
          </w:p>
          <w:p w:rsidR="00934AC7" w:rsidRDefault="00934AC7" w:rsidP="00D97E63">
            <w:pPr>
              <w:pStyle w:val="ListParagraph"/>
              <w:numPr>
                <w:ilvl w:val="0"/>
                <w:numId w:val="3"/>
              </w:numPr>
            </w:pPr>
            <w:r>
              <w:t>Learn a new skill</w:t>
            </w:r>
            <w:r w:rsidR="00D97E63">
              <w:t>/gain insights from experts on a sub</w:t>
            </w:r>
            <w:r>
              <w:t xml:space="preserve"> field of CG</w:t>
            </w:r>
            <w:r w:rsidR="00D97E63">
              <w:t>/interactive techniques</w:t>
            </w:r>
            <w:r>
              <w:t xml:space="preserve"> </w:t>
            </w:r>
          </w:p>
          <w:p w:rsidR="00D97E63" w:rsidRDefault="00D97E63" w:rsidP="00D97E63">
            <w:pPr>
              <w:pStyle w:val="ListParagraph"/>
              <w:numPr>
                <w:ilvl w:val="0"/>
                <w:numId w:val="3"/>
              </w:numPr>
            </w:pPr>
            <w:r>
              <w:t>Professional development</w:t>
            </w:r>
          </w:p>
          <w:p w:rsidR="00D97E63" w:rsidRPr="003647B8" w:rsidRDefault="00D97E63" w:rsidP="00D97E63">
            <w:pPr>
              <w:pStyle w:val="ListParagraph"/>
            </w:pPr>
          </w:p>
        </w:tc>
        <w:tc>
          <w:tcPr>
            <w:tcW w:w="425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3647B8">
            <w:r w:rsidRPr="003647B8">
              <w:t>Share knowledge and extend knowledge on a specific topic (which may be covered in</w:t>
            </w:r>
            <w:r w:rsidR="003F1FBD">
              <w:t xml:space="preserve"> a different form at other venues of SIGGRAPH Asia 2017</w:t>
            </w:r>
            <w:r w:rsidRPr="003647B8">
              <w:t>).</w:t>
            </w:r>
          </w:p>
          <w:p w:rsidR="00D97E63" w:rsidRDefault="00D97E63" w:rsidP="00D97E63">
            <w:r>
              <w:t>Main goals:</w:t>
            </w:r>
          </w:p>
          <w:p w:rsidR="00D97E63" w:rsidRDefault="00D97E63" w:rsidP="00D97E63">
            <w:pPr>
              <w:pStyle w:val="ListParagraph"/>
              <w:numPr>
                <w:ilvl w:val="0"/>
                <w:numId w:val="2"/>
              </w:numPr>
            </w:pPr>
            <w:r>
              <w:t>Present ideas/findings/questions, discuss, brainstorm, provoke</w:t>
            </w:r>
            <w:r w:rsidRPr="003647B8">
              <w:t xml:space="preserve"> </w:t>
            </w:r>
            <w:r>
              <w:t>action/next steps with others in the field</w:t>
            </w:r>
          </w:p>
          <w:p w:rsidR="00D97E63" w:rsidRPr="003647B8" w:rsidRDefault="00D97E63" w:rsidP="00D97E63">
            <w:pPr>
              <w:pStyle w:val="ListParagraph"/>
              <w:numPr>
                <w:ilvl w:val="0"/>
                <w:numId w:val="2"/>
              </w:numPr>
            </w:pPr>
            <w:r w:rsidRPr="003647B8">
              <w:t>Network and build community around the topic of interest (e.g. identify potential contributors for future collaborations)</w:t>
            </w:r>
            <w:bookmarkStart w:id="0" w:name="_GoBack"/>
            <w:bookmarkEnd w:id="0"/>
          </w:p>
        </w:tc>
      </w:tr>
      <w:tr w:rsidR="003F1FBD" w:rsidRPr="003647B8" w:rsidTr="003F1FBD">
        <w:trPr>
          <w:tblCellSpacing w:w="0" w:type="dxa"/>
        </w:trPr>
        <w:tc>
          <w:tcPr>
            <w:tcW w:w="12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3647B8" w:rsidRPr="003647B8" w:rsidRDefault="003647B8" w:rsidP="003647B8">
            <w:r w:rsidRPr="003647B8">
              <w:rPr>
                <w:b/>
                <w:bCs/>
              </w:rPr>
              <w:t>Topic</w:t>
            </w:r>
          </w:p>
        </w:tc>
        <w:tc>
          <w:tcPr>
            <w:tcW w:w="396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3647B8">
            <w:r w:rsidRPr="003647B8">
              <w:t xml:space="preserve">Topics are open to specific technologies, methodologies, devices, including topics that may be part of university courses or those that will help newcomers more rapidly integrate into the </w:t>
            </w:r>
            <w:r w:rsidR="003F1FBD">
              <w:t>SIGGRAPH</w:t>
            </w:r>
            <w:r w:rsidRPr="003647B8">
              <w:t xml:space="preserve"> community.</w:t>
            </w:r>
          </w:p>
          <w:p w:rsidR="003647B8" w:rsidRPr="003647B8" w:rsidRDefault="003647B8" w:rsidP="003647B8">
            <w:r w:rsidRPr="003647B8">
              <w:lastRenderedPageBreak/>
              <w:t>Course topics are often quick ways for learners to get up to speed on “state of the art.”</w:t>
            </w:r>
          </w:p>
        </w:tc>
        <w:tc>
          <w:tcPr>
            <w:tcW w:w="425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3647B8">
            <w:r w:rsidRPr="003647B8">
              <w:lastRenderedPageBreak/>
              <w:t xml:space="preserve">Topics often cross boundaries, look at emerging topics and fields or attempt to build alliances with organizations beyond </w:t>
            </w:r>
            <w:r w:rsidR="003F1FBD">
              <w:t>SIGGRAPH</w:t>
            </w:r>
            <w:r w:rsidRPr="003647B8">
              <w:t>.</w:t>
            </w:r>
          </w:p>
          <w:p w:rsidR="003647B8" w:rsidRPr="003647B8" w:rsidRDefault="003647B8" w:rsidP="003647B8">
            <w:r w:rsidRPr="003647B8">
              <w:t>Workshop topics are often beyond “state of the art.”</w:t>
            </w:r>
          </w:p>
        </w:tc>
      </w:tr>
      <w:tr w:rsidR="003F1FBD" w:rsidRPr="003647B8" w:rsidTr="003F1FBD">
        <w:trPr>
          <w:tblCellSpacing w:w="0" w:type="dxa"/>
        </w:trPr>
        <w:tc>
          <w:tcPr>
            <w:tcW w:w="12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3647B8" w:rsidRPr="003647B8" w:rsidRDefault="003647B8" w:rsidP="003647B8">
            <w:r w:rsidRPr="003647B8">
              <w:rPr>
                <w:b/>
                <w:bCs/>
              </w:rPr>
              <w:t>Time</w:t>
            </w:r>
          </w:p>
        </w:tc>
        <w:tc>
          <w:tcPr>
            <w:tcW w:w="396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D97E63">
            <w:r w:rsidRPr="003647B8">
              <w:t xml:space="preserve">A 90 minute session = 1 unit. Typical courses are 1 or 2 units, but up to 4 are possible. Courses </w:t>
            </w:r>
            <w:r w:rsidR="00D97E63">
              <w:t>take place throughout the SIGGRAPH conference.</w:t>
            </w:r>
          </w:p>
        </w:tc>
        <w:tc>
          <w:tcPr>
            <w:tcW w:w="425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3647B8" w:rsidRPr="003647B8" w:rsidRDefault="003647B8" w:rsidP="003F1FBD">
            <w:r w:rsidRPr="003647B8">
              <w:t xml:space="preserve">Workshops </w:t>
            </w:r>
            <w:r w:rsidR="003F1FBD">
              <w:t>take place on the first day of the conference and are half-day or full-day in length</w:t>
            </w:r>
            <w:r w:rsidRPr="003647B8">
              <w:t>.</w:t>
            </w:r>
          </w:p>
        </w:tc>
      </w:tr>
    </w:tbl>
    <w:p w:rsidR="003F1FBD" w:rsidRDefault="003F1FBD" w:rsidP="003647B8">
      <w:pPr>
        <w:rPr>
          <w:b/>
          <w:bCs/>
        </w:rPr>
      </w:pPr>
    </w:p>
    <w:p w:rsidR="003647B8" w:rsidRPr="003647B8" w:rsidRDefault="003647B8" w:rsidP="003647B8">
      <w:pPr>
        <w:rPr>
          <w:b/>
          <w:bCs/>
        </w:rPr>
      </w:pPr>
      <w:r w:rsidRPr="003647B8">
        <w:rPr>
          <w:b/>
          <w:bCs/>
        </w:rPr>
        <w:t>Example:</w:t>
      </w:r>
    </w:p>
    <w:p w:rsidR="003647B8" w:rsidRPr="003647B8" w:rsidRDefault="003647B8" w:rsidP="003647B8">
      <w:r w:rsidRPr="003647B8">
        <w:t>A workshop on prototyping (for example) might encourage sharing of a variety of prototyping tools and methods among people who are accustomed to using one or more of the tools already. The goal of such a workshop would be to clarify issues related to methods and tools, output and success metrics, and additional goals that are appropriate to discussions among experts to extend best practices or create new understandings and practices.</w:t>
      </w:r>
    </w:p>
    <w:p w:rsidR="003647B8" w:rsidRPr="003647B8" w:rsidRDefault="003647B8" w:rsidP="003647B8">
      <w:r w:rsidRPr="003647B8">
        <w:t>A course on prototyping would introduce the purposes of prototyping, review a selection of prototyping tools and the resultant prototypes. It might discuss how the results would be useful for which types of testing, or shared with a development team.</w:t>
      </w:r>
    </w:p>
    <w:p w:rsidR="008B0448" w:rsidRDefault="008B0448"/>
    <w:sectPr w:rsidR="008B0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A49"/>
    <w:multiLevelType w:val="hybridMultilevel"/>
    <w:tmpl w:val="472A9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501006"/>
    <w:multiLevelType w:val="hybridMultilevel"/>
    <w:tmpl w:val="D81A0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3F0739"/>
    <w:multiLevelType w:val="hybridMultilevel"/>
    <w:tmpl w:val="A68AA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905745"/>
    <w:multiLevelType w:val="hybridMultilevel"/>
    <w:tmpl w:val="51A82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B8"/>
    <w:rsid w:val="00003DA9"/>
    <w:rsid w:val="00025255"/>
    <w:rsid w:val="00025D78"/>
    <w:rsid w:val="0003277E"/>
    <w:rsid w:val="000409E6"/>
    <w:rsid w:val="00050B3F"/>
    <w:rsid w:val="000515C2"/>
    <w:rsid w:val="0005343B"/>
    <w:rsid w:val="00056105"/>
    <w:rsid w:val="00083F7E"/>
    <w:rsid w:val="000875FF"/>
    <w:rsid w:val="00092399"/>
    <w:rsid w:val="00094A28"/>
    <w:rsid w:val="00097B47"/>
    <w:rsid w:val="000C5139"/>
    <w:rsid w:val="000D010E"/>
    <w:rsid w:val="000D599F"/>
    <w:rsid w:val="000E2E8D"/>
    <w:rsid w:val="000F3A55"/>
    <w:rsid w:val="000F7903"/>
    <w:rsid w:val="0010374E"/>
    <w:rsid w:val="00113872"/>
    <w:rsid w:val="0012226F"/>
    <w:rsid w:val="00126D72"/>
    <w:rsid w:val="00135C29"/>
    <w:rsid w:val="001657EA"/>
    <w:rsid w:val="00172B64"/>
    <w:rsid w:val="00175D89"/>
    <w:rsid w:val="0017766E"/>
    <w:rsid w:val="001830BA"/>
    <w:rsid w:val="001842D5"/>
    <w:rsid w:val="00187B70"/>
    <w:rsid w:val="001B44E6"/>
    <w:rsid w:val="001B54DB"/>
    <w:rsid w:val="001B5660"/>
    <w:rsid w:val="001B77D5"/>
    <w:rsid w:val="001D1A52"/>
    <w:rsid w:val="001E64E6"/>
    <w:rsid w:val="001E73B3"/>
    <w:rsid w:val="001F3ADB"/>
    <w:rsid w:val="00201C0D"/>
    <w:rsid w:val="00206BBA"/>
    <w:rsid w:val="00216AAA"/>
    <w:rsid w:val="002325F9"/>
    <w:rsid w:val="00232B0B"/>
    <w:rsid w:val="002439E2"/>
    <w:rsid w:val="00245DF5"/>
    <w:rsid w:val="002523A9"/>
    <w:rsid w:val="00254286"/>
    <w:rsid w:val="00255D2F"/>
    <w:rsid w:val="0026749B"/>
    <w:rsid w:val="002700B2"/>
    <w:rsid w:val="00277E87"/>
    <w:rsid w:val="002851F6"/>
    <w:rsid w:val="002A27CE"/>
    <w:rsid w:val="002E279C"/>
    <w:rsid w:val="002E2EC7"/>
    <w:rsid w:val="002F54D4"/>
    <w:rsid w:val="00312EBB"/>
    <w:rsid w:val="00314F1D"/>
    <w:rsid w:val="00320CCB"/>
    <w:rsid w:val="00326A4E"/>
    <w:rsid w:val="00333945"/>
    <w:rsid w:val="00342137"/>
    <w:rsid w:val="003532EE"/>
    <w:rsid w:val="00354DB7"/>
    <w:rsid w:val="0036068A"/>
    <w:rsid w:val="003618DB"/>
    <w:rsid w:val="003641E3"/>
    <w:rsid w:val="003647B8"/>
    <w:rsid w:val="00372F63"/>
    <w:rsid w:val="003743C7"/>
    <w:rsid w:val="00393FCF"/>
    <w:rsid w:val="0039586D"/>
    <w:rsid w:val="00396F9E"/>
    <w:rsid w:val="00397A00"/>
    <w:rsid w:val="003A47B0"/>
    <w:rsid w:val="003D4AC8"/>
    <w:rsid w:val="003F1FBD"/>
    <w:rsid w:val="00404AE7"/>
    <w:rsid w:val="004131D5"/>
    <w:rsid w:val="0041793F"/>
    <w:rsid w:val="00426438"/>
    <w:rsid w:val="00437B60"/>
    <w:rsid w:val="00440158"/>
    <w:rsid w:val="00442EEA"/>
    <w:rsid w:val="0045136D"/>
    <w:rsid w:val="0045746F"/>
    <w:rsid w:val="00474E5C"/>
    <w:rsid w:val="00481C04"/>
    <w:rsid w:val="004839C2"/>
    <w:rsid w:val="00492017"/>
    <w:rsid w:val="00492328"/>
    <w:rsid w:val="00496892"/>
    <w:rsid w:val="0049689D"/>
    <w:rsid w:val="004A5152"/>
    <w:rsid w:val="004A6AB5"/>
    <w:rsid w:val="004B0BF3"/>
    <w:rsid w:val="004B7B04"/>
    <w:rsid w:val="004C605C"/>
    <w:rsid w:val="004D79E3"/>
    <w:rsid w:val="004E0250"/>
    <w:rsid w:val="004E29BB"/>
    <w:rsid w:val="004E3298"/>
    <w:rsid w:val="004E3488"/>
    <w:rsid w:val="004F7DA6"/>
    <w:rsid w:val="00500380"/>
    <w:rsid w:val="005047A1"/>
    <w:rsid w:val="00520A48"/>
    <w:rsid w:val="00521A4C"/>
    <w:rsid w:val="0052537F"/>
    <w:rsid w:val="00525AA9"/>
    <w:rsid w:val="00530D47"/>
    <w:rsid w:val="00547CEC"/>
    <w:rsid w:val="0055179D"/>
    <w:rsid w:val="00553324"/>
    <w:rsid w:val="00566EFB"/>
    <w:rsid w:val="00575C02"/>
    <w:rsid w:val="00582AF8"/>
    <w:rsid w:val="00582BA3"/>
    <w:rsid w:val="00594634"/>
    <w:rsid w:val="005C1A69"/>
    <w:rsid w:val="005C1F2D"/>
    <w:rsid w:val="005C2E6B"/>
    <w:rsid w:val="005C2E8F"/>
    <w:rsid w:val="005C5A73"/>
    <w:rsid w:val="005C6C2E"/>
    <w:rsid w:val="005D1C76"/>
    <w:rsid w:val="005D5BB8"/>
    <w:rsid w:val="005E0FC5"/>
    <w:rsid w:val="005F01FA"/>
    <w:rsid w:val="006034A8"/>
    <w:rsid w:val="00606FB5"/>
    <w:rsid w:val="00614827"/>
    <w:rsid w:val="006160B4"/>
    <w:rsid w:val="006214FC"/>
    <w:rsid w:val="006345F7"/>
    <w:rsid w:val="006360A4"/>
    <w:rsid w:val="006405C9"/>
    <w:rsid w:val="00642B2E"/>
    <w:rsid w:val="00651FFA"/>
    <w:rsid w:val="006541CB"/>
    <w:rsid w:val="0065786F"/>
    <w:rsid w:val="006655B2"/>
    <w:rsid w:val="00671133"/>
    <w:rsid w:val="006757C6"/>
    <w:rsid w:val="00676375"/>
    <w:rsid w:val="0068268C"/>
    <w:rsid w:val="00683FCF"/>
    <w:rsid w:val="00684201"/>
    <w:rsid w:val="006842FD"/>
    <w:rsid w:val="006A3206"/>
    <w:rsid w:val="006B0470"/>
    <w:rsid w:val="006B12AF"/>
    <w:rsid w:val="006D3CB3"/>
    <w:rsid w:val="006E2473"/>
    <w:rsid w:val="006E39FC"/>
    <w:rsid w:val="006E6EE9"/>
    <w:rsid w:val="007004E7"/>
    <w:rsid w:val="007008CA"/>
    <w:rsid w:val="0070251B"/>
    <w:rsid w:val="00707391"/>
    <w:rsid w:val="007208CD"/>
    <w:rsid w:val="00725B2C"/>
    <w:rsid w:val="007339A4"/>
    <w:rsid w:val="007367C9"/>
    <w:rsid w:val="00746743"/>
    <w:rsid w:val="0075118E"/>
    <w:rsid w:val="00752907"/>
    <w:rsid w:val="0076607D"/>
    <w:rsid w:val="0077675C"/>
    <w:rsid w:val="00785DEA"/>
    <w:rsid w:val="00791569"/>
    <w:rsid w:val="007A4346"/>
    <w:rsid w:val="007A6168"/>
    <w:rsid w:val="007B3A40"/>
    <w:rsid w:val="007B4521"/>
    <w:rsid w:val="007B50B8"/>
    <w:rsid w:val="007D3B65"/>
    <w:rsid w:val="007E1D99"/>
    <w:rsid w:val="007E4190"/>
    <w:rsid w:val="007E5BCB"/>
    <w:rsid w:val="008010A7"/>
    <w:rsid w:val="008152D9"/>
    <w:rsid w:val="00830018"/>
    <w:rsid w:val="008318F3"/>
    <w:rsid w:val="00832FC4"/>
    <w:rsid w:val="008510FB"/>
    <w:rsid w:val="0086649E"/>
    <w:rsid w:val="00867DB6"/>
    <w:rsid w:val="00880171"/>
    <w:rsid w:val="00883A22"/>
    <w:rsid w:val="00886F6A"/>
    <w:rsid w:val="008940E7"/>
    <w:rsid w:val="008A7EF0"/>
    <w:rsid w:val="008B0448"/>
    <w:rsid w:val="008B1975"/>
    <w:rsid w:val="008B3923"/>
    <w:rsid w:val="008C54D3"/>
    <w:rsid w:val="008D2B63"/>
    <w:rsid w:val="008D3936"/>
    <w:rsid w:val="008E72FF"/>
    <w:rsid w:val="008F161F"/>
    <w:rsid w:val="008F6B54"/>
    <w:rsid w:val="00913D9D"/>
    <w:rsid w:val="00915538"/>
    <w:rsid w:val="0092577C"/>
    <w:rsid w:val="0093031B"/>
    <w:rsid w:val="00934AC7"/>
    <w:rsid w:val="00940E87"/>
    <w:rsid w:val="009523C2"/>
    <w:rsid w:val="00957807"/>
    <w:rsid w:val="0098081E"/>
    <w:rsid w:val="009809C3"/>
    <w:rsid w:val="009908D1"/>
    <w:rsid w:val="00991B15"/>
    <w:rsid w:val="009A4619"/>
    <w:rsid w:val="009A7302"/>
    <w:rsid w:val="009B7403"/>
    <w:rsid w:val="009C2266"/>
    <w:rsid w:val="009D1C1D"/>
    <w:rsid w:val="009E2302"/>
    <w:rsid w:val="009F6F9B"/>
    <w:rsid w:val="00A0564C"/>
    <w:rsid w:val="00A14AC3"/>
    <w:rsid w:val="00A25CDA"/>
    <w:rsid w:val="00A31FB0"/>
    <w:rsid w:val="00A61727"/>
    <w:rsid w:val="00A66C73"/>
    <w:rsid w:val="00A66DDF"/>
    <w:rsid w:val="00A9106B"/>
    <w:rsid w:val="00A976F4"/>
    <w:rsid w:val="00AC6D61"/>
    <w:rsid w:val="00AC757E"/>
    <w:rsid w:val="00AD6A69"/>
    <w:rsid w:val="00AF478B"/>
    <w:rsid w:val="00AF73AC"/>
    <w:rsid w:val="00AF76CA"/>
    <w:rsid w:val="00B07FB6"/>
    <w:rsid w:val="00B4246A"/>
    <w:rsid w:val="00B47059"/>
    <w:rsid w:val="00B53907"/>
    <w:rsid w:val="00B54E01"/>
    <w:rsid w:val="00B661F7"/>
    <w:rsid w:val="00B93007"/>
    <w:rsid w:val="00B94A49"/>
    <w:rsid w:val="00BB14BB"/>
    <w:rsid w:val="00BC72E1"/>
    <w:rsid w:val="00BD0E0A"/>
    <w:rsid w:val="00BD6552"/>
    <w:rsid w:val="00BE1F20"/>
    <w:rsid w:val="00BE3F17"/>
    <w:rsid w:val="00BE51B3"/>
    <w:rsid w:val="00BE5C34"/>
    <w:rsid w:val="00BE7962"/>
    <w:rsid w:val="00C03404"/>
    <w:rsid w:val="00C05953"/>
    <w:rsid w:val="00C1050A"/>
    <w:rsid w:val="00C12682"/>
    <w:rsid w:val="00C2122E"/>
    <w:rsid w:val="00C241DE"/>
    <w:rsid w:val="00C25307"/>
    <w:rsid w:val="00C44A64"/>
    <w:rsid w:val="00C44BEA"/>
    <w:rsid w:val="00C67C70"/>
    <w:rsid w:val="00CA6307"/>
    <w:rsid w:val="00CB4AA6"/>
    <w:rsid w:val="00CC2356"/>
    <w:rsid w:val="00CC3089"/>
    <w:rsid w:val="00CD3ED5"/>
    <w:rsid w:val="00CD4E01"/>
    <w:rsid w:val="00CE3721"/>
    <w:rsid w:val="00CE41AB"/>
    <w:rsid w:val="00D00DB3"/>
    <w:rsid w:val="00D11C4F"/>
    <w:rsid w:val="00D1453C"/>
    <w:rsid w:val="00D17B66"/>
    <w:rsid w:val="00D41080"/>
    <w:rsid w:val="00D4351E"/>
    <w:rsid w:val="00D5012B"/>
    <w:rsid w:val="00D53545"/>
    <w:rsid w:val="00D701A8"/>
    <w:rsid w:val="00D744AC"/>
    <w:rsid w:val="00D755DF"/>
    <w:rsid w:val="00D7604A"/>
    <w:rsid w:val="00D87023"/>
    <w:rsid w:val="00D922FA"/>
    <w:rsid w:val="00D96203"/>
    <w:rsid w:val="00D97E63"/>
    <w:rsid w:val="00DA04C0"/>
    <w:rsid w:val="00DA1986"/>
    <w:rsid w:val="00DB5B57"/>
    <w:rsid w:val="00DC391D"/>
    <w:rsid w:val="00DE464B"/>
    <w:rsid w:val="00DF15AB"/>
    <w:rsid w:val="00E047BE"/>
    <w:rsid w:val="00E05129"/>
    <w:rsid w:val="00E13690"/>
    <w:rsid w:val="00E20A7A"/>
    <w:rsid w:val="00E21D70"/>
    <w:rsid w:val="00E27F91"/>
    <w:rsid w:val="00E30760"/>
    <w:rsid w:val="00E33BF7"/>
    <w:rsid w:val="00E35C26"/>
    <w:rsid w:val="00E37548"/>
    <w:rsid w:val="00E40E2C"/>
    <w:rsid w:val="00E50A63"/>
    <w:rsid w:val="00E54054"/>
    <w:rsid w:val="00E716C0"/>
    <w:rsid w:val="00E84998"/>
    <w:rsid w:val="00E859E0"/>
    <w:rsid w:val="00E86488"/>
    <w:rsid w:val="00E94652"/>
    <w:rsid w:val="00E97D48"/>
    <w:rsid w:val="00EA297A"/>
    <w:rsid w:val="00EA63C0"/>
    <w:rsid w:val="00EB55F6"/>
    <w:rsid w:val="00EB6D26"/>
    <w:rsid w:val="00EB7827"/>
    <w:rsid w:val="00ED12AA"/>
    <w:rsid w:val="00ED2800"/>
    <w:rsid w:val="00ED3DB3"/>
    <w:rsid w:val="00ED44CA"/>
    <w:rsid w:val="00EE26A7"/>
    <w:rsid w:val="00F07238"/>
    <w:rsid w:val="00F2364D"/>
    <w:rsid w:val="00F278EE"/>
    <w:rsid w:val="00F4046F"/>
    <w:rsid w:val="00F448E4"/>
    <w:rsid w:val="00F50039"/>
    <w:rsid w:val="00F5450D"/>
    <w:rsid w:val="00F55180"/>
    <w:rsid w:val="00F556B3"/>
    <w:rsid w:val="00F55A0B"/>
    <w:rsid w:val="00F56B79"/>
    <w:rsid w:val="00F637DA"/>
    <w:rsid w:val="00F73DED"/>
    <w:rsid w:val="00F821A3"/>
    <w:rsid w:val="00F83072"/>
    <w:rsid w:val="00F87D37"/>
    <w:rsid w:val="00F9089F"/>
    <w:rsid w:val="00F93CCD"/>
    <w:rsid w:val="00F96F83"/>
    <w:rsid w:val="00F979F5"/>
    <w:rsid w:val="00FA3911"/>
    <w:rsid w:val="00FA39B7"/>
    <w:rsid w:val="00FC28C2"/>
    <w:rsid w:val="00FE22DF"/>
    <w:rsid w:val="00FE6FA7"/>
    <w:rsid w:val="00FF2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D9C0B-6D40-46AA-BB51-916B731F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1312">
      <w:bodyDiv w:val="1"/>
      <w:marLeft w:val="0"/>
      <w:marRight w:val="0"/>
      <w:marTop w:val="0"/>
      <w:marBottom w:val="0"/>
      <w:divBdr>
        <w:top w:val="none" w:sz="0" w:space="0" w:color="auto"/>
        <w:left w:val="none" w:sz="0" w:space="0" w:color="auto"/>
        <w:bottom w:val="none" w:sz="0" w:space="0" w:color="auto"/>
        <w:right w:val="none" w:sz="0" w:space="0" w:color="auto"/>
      </w:divBdr>
      <w:divsChild>
        <w:div w:id="495540328">
          <w:marLeft w:val="0"/>
          <w:marRight w:val="0"/>
          <w:marTop w:val="3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2017-02-26T21:15:00Z</dcterms:created>
  <dcterms:modified xsi:type="dcterms:W3CDTF">2017-02-26T21:45:00Z</dcterms:modified>
</cp:coreProperties>
</file>